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22" w:type="dxa"/>
        <w:jc w:val="center"/>
        <w:tblLayout w:type="fixed"/>
        <w:tblCellMar>
          <w:left w:w="70" w:type="dxa"/>
          <w:right w:w="70" w:type="dxa"/>
        </w:tblCellMar>
        <w:tblLook w:val="0000" w:firstRow="0" w:lastRow="0" w:firstColumn="0" w:lastColumn="0" w:noHBand="0" w:noVBand="0"/>
      </w:tblPr>
      <w:tblGrid>
        <w:gridCol w:w="2250"/>
        <w:gridCol w:w="5670"/>
        <w:gridCol w:w="2302"/>
      </w:tblGrid>
      <w:tr w:rsidR="00414183" w:rsidRPr="00414183" w:rsidTr="00C31555">
        <w:trPr>
          <w:cantSplit/>
          <w:trHeight w:val="120"/>
          <w:jc w:val="center"/>
        </w:trPr>
        <w:tc>
          <w:tcPr>
            <w:tcW w:w="2250" w:type="dxa"/>
            <w:tcBorders>
              <w:bottom w:val="thinThickSmallGap" w:sz="24" w:space="0" w:color="0000FF"/>
            </w:tcBorders>
          </w:tcPr>
          <w:p w:rsidR="00414183" w:rsidRPr="00414183" w:rsidRDefault="00414183" w:rsidP="00414183">
            <w:pPr>
              <w:spacing w:after="0" w:line="240" w:lineRule="auto"/>
              <w:jc w:val="center"/>
              <w:rPr>
                <w:rFonts w:ascii="Arial" w:eastAsia="Times New Roman" w:hAnsi="Arial" w:cs="Arial"/>
                <w:color w:val="0000FF"/>
                <w:spacing w:val="-8"/>
                <w:kern w:val="0"/>
                <w:sz w:val="20"/>
                <w:szCs w:val="20"/>
                <w:lang w:eastAsia="hu-HU"/>
                <w14:ligatures w14:val="none"/>
              </w:rPr>
            </w:pPr>
            <w:r w:rsidRPr="00414183">
              <w:rPr>
                <w:rFonts w:ascii="Times New Roman" w:eastAsia="Times New Roman" w:hAnsi="Times New Roman" w:cs="Times New Roman"/>
                <w:b/>
                <w:i/>
                <w:noProof/>
                <w:kern w:val="0"/>
                <w:sz w:val="32"/>
                <w:szCs w:val="20"/>
                <w:lang w:eastAsia="hu-HU"/>
                <w14:ligatures w14:val="none"/>
              </w:rPr>
              <w:drawing>
                <wp:inline distT="0" distB="0" distL="0" distR="0" wp14:anchorId="1F435CBF" wp14:editId="7649BC29">
                  <wp:extent cx="1251609" cy="634360"/>
                  <wp:effectExtent l="19050" t="0" r="5691" b="0"/>
                  <wp:docPr id="1" name="Kép 1" descr="maconkai viztaroz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onkai viztarozo"/>
                          <pic:cNvPicPr>
                            <a:picLocks noChangeAspect="1" noChangeArrowheads="1"/>
                          </pic:cNvPicPr>
                        </pic:nvPicPr>
                        <pic:blipFill>
                          <a:blip r:embed="rId4" cstate="print"/>
                          <a:srcRect/>
                          <a:stretch>
                            <a:fillRect/>
                          </a:stretch>
                        </pic:blipFill>
                        <pic:spPr bwMode="auto">
                          <a:xfrm>
                            <a:off x="0" y="0"/>
                            <a:ext cx="1252928" cy="635028"/>
                          </a:xfrm>
                          <a:prstGeom prst="rect">
                            <a:avLst/>
                          </a:prstGeom>
                          <a:noFill/>
                          <a:ln w="9525">
                            <a:noFill/>
                            <a:miter lim="800000"/>
                            <a:headEnd/>
                            <a:tailEnd/>
                          </a:ln>
                        </pic:spPr>
                      </pic:pic>
                    </a:graphicData>
                  </a:graphic>
                </wp:inline>
              </w:drawing>
            </w:r>
          </w:p>
        </w:tc>
        <w:tc>
          <w:tcPr>
            <w:tcW w:w="5670" w:type="dxa"/>
            <w:tcBorders>
              <w:bottom w:val="thinThickSmallGap" w:sz="24" w:space="0" w:color="0000FF"/>
            </w:tcBorders>
          </w:tcPr>
          <w:p w:rsidR="00414183" w:rsidRPr="00414183" w:rsidRDefault="00414183" w:rsidP="00414183">
            <w:pPr>
              <w:spacing w:after="0" w:line="240" w:lineRule="auto"/>
              <w:jc w:val="center"/>
              <w:rPr>
                <w:rFonts w:ascii="Arial" w:eastAsia="Times New Roman" w:hAnsi="Arial" w:cs="Arial"/>
                <w:b/>
                <w:smallCaps/>
                <w:color w:val="0000FF"/>
                <w:kern w:val="0"/>
                <w:sz w:val="32"/>
                <w:szCs w:val="32"/>
                <w:lang w:eastAsia="hu-HU"/>
                <w14:ligatures w14:val="none"/>
              </w:rPr>
            </w:pPr>
            <w:r w:rsidRPr="00414183">
              <w:rPr>
                <w:rFonts w:ascii="Arial" w:eastAsia="Times New Roman" w:hAnsi="Arial" w:cs="Arial"/>
                <w:b/>
                <w:color w:val="0000FF"/>
                <w:kern w:val="0"/>
                <w:sz w:val="32"/>
                <w:szCs w:val="32"/>
                <w:lang w:eastAsia="hu-HU"/>
                <w14:ligatures w14:val="none"/>
              </w:rPr>
              <w:t>BÁTONYTERENYE-MACONKAI</w:t>
            </w:r>
            <w:r w:rsidRPr="00414183">
              <w:rPr>
                <w:rFonts w:ascii="Arial" w:eastAsia="Times New Roman" w:hAnsi="Arial" w:cs="Arial"/>
                <w:b/>
                <w:smallCaps/>
                <w:color w:val="0000FF"/>
                <w:kern w:val="0"/>
                <w:sz w:val="32"/>
                <w:szCs w:val="32"/>
                <w:lang w:eastAsia="hu-HU"/>
                <w14:ligatures w14:val="none"/>
              </w:rPr>
              <w:t xml:space="preserve"> SZABADIDŐ- ÉS SPORTHORGÁSZ</w:t>
            </w:r>
          </w:p>
          <w:p w:rsidR="00414183" w:rsidRPr="00414183" w:rsidRDefault="00414183" w:rsidP="00414183">
            <w:pPr>
              <w:spacing w:after="0" w:line="240" w:lineRule="auto"/>
              <w:jc w:val="center"/>
              <w:rPr>
                <w:rFonts w:ascii="Arial" w:eastAsia="Times New Roman" w:hAnsi="Arial" w:cs="Arial"/>
                <w:color w:val="0000FF"/>
                <w:spacing w:val="-8"/>
                <w:kern w:val="0"/>
                <w:sz w:val="20"/>
                <w:szCs w:val="20"/>
                <w:lang w:eastAsia="hu-HU"/>
                <w14:ligatures w14:val="none"/>
              </w:rPr>
            </w:pPr>
            <w:r w:rsidRPr="00414183">
              <w:rPr>
                <w:rFonts w:ascii="Arial" w:eastAsia="Times New Roman" w:hAnsi="Arial" w:cs="Arial"/>
                <w:b/>
                <w:smallCaps/>
                <w:color w:val="0000FF"/>
                <w:kern w:val="0"/>
                <w:sz w:val="32"/>
                <w:szCs w:val="32"/>
                <w:lang w:eastAsia="hu-HU"/>
                <w14:ligatures w14:val="none"/>
              </w:rPr>
              <w:t>EGYESÜLET (BSHE)</w:t>
            </w:r>
          </w:p>
        </w:tc>
        <w:tc>
          <w:tcPr>
            <w:tcW w:w="2302" w:type="dxa"/>
            <w:tcBorders>
              <w:bottom w:val="thinThickSmallGap" w:sz="24" w:space="0" w:color="0000FF"/>
            </w:tcBorders>
          </w:tcPr>
          <w:p w:rsidR="00414183" w:rsidRPr="00414183" w:rsidRDefault="00414183" w:rsidP="00414183">
            <w:pPr>
              <w:spacing w:after="0" w:line="240" w:lineRule="auto"/>
              <w:jc w:val="center"/>
              <w:rPr>
                <w:rFonts w:ascii="Arial" w:eastAsia="Times New Roman" w:hAnsi="Arial" w:cs="Arial"/>
                <w:color w:val="0000FF"/>
                <w:spacing w:val="-8"/>
                <w:kern w:val="0"/>
                <w:sz w:val="20"/>
                <w:szCs w:val="20"/>
                <w:lang w:eastAsia="hu-HU"/>
                <w14:ligatures w14:val="none"/>
              </w:rPr>
            </w:pPr>
            <w:r w:rsidRPr="00414183">
              <w:rPr>
                <w:rFonts w:ascii="Times New Roman" w:eastAsia="Times New Roman" w:hAnsi="Times New Roman" w:cs="Times New Roman"/>
                <w:noProof/>
                <w:kern w:val="0"/>
                <w:sz w:val="20"/>
                <w:szCs w:val="20"/>
                <w:lang w:eastAsia="hu-HU"/>
                <w14:ligatures w14:val="none"/>
              </w:rPr>
              <w:drawing>
                <wp:inline distT="0" distB="0" distL="0" distR="0" wp14:anchorId="05C47A9E" wp14:editId="5DA0AD7A">
                  <wp:extent cx="575954" cy="575954"/>
                  <wp:effectExtent l="19050" t="0" r="0" b="0"/>
                  <wp:docPr id="2" name="Kép 2" descr="jubileumi_logo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ubileumi_logo_12"/>
                          <pic:cNvPicPr>
                            <a:picLocks noChangeAspect="1" noChangeArrowheads="1"/>
                          </pic:cNvPicPr>
                        </pic:nvPicPr>
                        <pic:blipFill>
                          <a:blip r:embed="rId5" cstate="print"/>
                          <a:srcRect/>
                          <a:stretch>
                            <a:fillRect/>
                          </a:stretch>
                        </pic:blipFill>
                        <pic:spPr bwMode="auto">
                          <a:xfrm>
                            <a:off x="0" y="0"/>
                            <a:ext cx="577287" cy="577287"/>
                          </a:xfrm>
                          <a:prstGeom prst="rect">
                            <a:avLst/>
                          </a:prstGeom>
                          <a:noFill/>
                          <a:ln w="9525">
                            <a:noFill/>
                            <a:miter lim="800000"/>
                            <a:headEnd/>
                            <a:tailEnd/>
                          </a:ln>
                        </pic:spPr>
                      </pic:pic>
                    </a:graphicData>
                  </a:graphic>
                </wp:inline>
              </w:drawing>
            </w:r>
            <w:r w:rsidRPr="00414183">
              <w:rPr>
                <w:rFonts w:ascii="Times New Roman" w:eastAsia="Times New Roman" w:hAnsi="Times New Roman" w:cs="Times New Roman"/>
                <w:kern w:val="0"/>
                <w:sz w:val="20"/>
                <w:szCs w:val="20"/>
                <w:lang w:eastAsia="hu-HU"/>
                <w14:ligatures w14:val="none"/>
              </w:rPr>
              <w:t xml:space="preserve">  </w:t>
            </w:r>
            <w:r w:rsidRPr="00414183">
              <w:rPr>
                <w:rFonts w:ascii="Times New Roman" w:eastAsia="Times New Roman" w:hAnsi="Times New Roman" w:cs="Times New Roman"/>
                <w:noProof/>
                <w:kern w:val="0"/>
                <w:sz w:val="20"/>
                <w:szCs w:val="20"/>
                <w:lang w:eastAsia="hu-HU"/>
                <w14:ligatures w14:val="none"/>
              </w:rPr>
              <w:drawing>
                <wp:inline distT="0" distB="0" distL="0" distR="0" wp14:anchorId="782C165B" wp14:editId="4E62969F">
                  <wp:extent cx="569603" cy="569603"/>
                  <wp:effectExtent l="19050" t="0" r="1897" b="0"/>
                  <wp:docPr id="3" name="Kép 3" descr="EB logo angol szám nélkü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B logo angol szám nélkül"/>
                          <pic:cNvPicPr>
                            <a:picLocks noChangeAspect="1" noChangeArrowheads="1"/>
                          </pic:cNvPicPr>
                        </pic:nvPicPr>
                        <pic:blipFill>
                          <a:blip r:embed="rId6" cstate="print"/>
                          <a:srcRect/>
                          <a:stretch>
                            <a:fillRect/>
                          </a:stretch>
                        </pic:blipFill>
                        <pic:spPr bwMode="auto">
                          <a:xfrm>
                            <a:off x="0" y="0"/>
                            <a:ext cx="571145" cy="571145"/>
                          </a:xfrm>
                          <a:prstGeom prst="rect">
                            <a:avLst/>
                          </a:prstGeom>
                          <a:noFill/>
                          <a:ln w="9525">
                            <a:noFill/>
                            <a:miter lim="800000"/>
                            <a:headEnd/>
                            <a:tailEnd/>
                          </a:ln>
                        </pic:spPr>
                      </pic:pic>
                    </a:graphicData>
                  </a:graphic>
                </wp:inline>
              </w:drawing>
            </w:r>
          </w:p>
        </w:tc>
      </w:tr>
      <w:tr w:rsidR="00414183" w:rsidRPr="00414183" w:rsidTr="00C31555">
        <w:trPr>
          <w:cantSplit/>
          <w:trHeight w:val="120"/>
          <w:jc w:val="center"/>
        </w:trPr>
        <w:tc>
          <w:tcPr>
            <w:tcW w:w="10222" w:type="dxa"/>
            <w:gridSpan w:val="3"/>
            <w:tcBorders>
              <w:top w:val="thinThickSmallGap" w:sz="24" w:space="0" w:color="0000FF"/>
            </w:tcBorders>
          </w:tcPr>
          <w:p w:rsidR="00414183" w:rsidRPr="00414183" w:rsidRDefault="00414183" w:rsidP="00414183">
            <w:pPr>
              <w:spacing w:after="0" w:line="240" w:lineRule="auto"/>
              <w:jc w:val="center"/>
              <w:rPr>
                <w:rFonts w:ascii="Arial" w:eastAsia="Times New Roman" w:hAnsi="Arial" w:cs="Arial"/>
                <w:b/>
                <w:color w:val="0000FF"/>
                <w:kern w:val="0"/>
                <w:sz w:val="28"/>
                <w:szCs w:val="28"/>
                <w:lang w:eastAsia="hu-HU"/>
                <w14:ligatures w14:val="none"/>
              </w:rPr>
            </w:pPr>
            <w:r w:rsidRPr="00414183">
              <w:rPr>
                <w:rFonts w:ascii="Arial" w:eastAsia="Times New Roman" w:hAnsi="Arial" w:cs="Arial"/>
                <w:b/>
                <w:color w:val="0000FF"/>
                <w:kern w:val="0"/>
                <w:sz w:val="28"/>
                <w:szCs w:val="28"/>
                <w:lang w:eastAsia="hu-HU"/>
                <w14:ligatures w14:val="none"/>
              </w:rPr>
              <w:t>MACONKAI-VÍZTÁROZÓ ÉS TÓRENDSZERE</w:t>
            </w:r>
          </w:p>
          <w:p w:rsidR="00414183" w:rsidRPr="00414183" w:rsidRDefault="00414183" w:rsidP="00414183">
            <w:pPr>
              <w:spacing w:after="0" w:line="240" w:lineRule="auto"/>
              <w:jc w:val="center"/>
              <w:rPr>
                <w:rFonts w:ascii="Arial" w:eastAsia="Times New Roman" w:hAnsi="Arial" w:cs="Arial"/>
                <w:color w:val="0000FF"/>
                <w:spacing w:val="-8"/>
                <w:kern w:val="0"/>
                <w:lang w:eastAsia="hu-HU"/>
                <w14:ligatures w14:val="none"/>
              </w:rPr>
            </w:pPr>
            <w:r w:rsidRPr="00414183">
              <w:rPr>
                <w:rFonts w:ascii="Arial" w:eastAsia="Times New Roman" w:hAnsi="Arial" w:cs="Arial"/>
                <w:b/>
                <w:kern w:val="0"/>
                <w:lang w:eastAsia="hu-HU"/>
                <w14:ligatures w14:val="none"/>
              </w:rPr>
              <w:t>Székhely és horgásztanya:</w:t>
            </w:r>
            <w:r w:rsidRPr="00414183">
              <w:rPr>
                <w:rFonts w:ascii="Arial" w:eastAsia="Times New Roman" w:hAnsi="Arial" w:cs="Arial"/>
                <w:kern w:val="0"/>
                <w:lang w:eastAsia="hu-HU"/>
                <w14:ligatures w14:val="none"/>
              </w:rPr>
              <w:t xml:space="preserve"> </w:t>
            </w:r>
            <w:r w:rsidRPr="00414183">
              <w:rPr>
                <w:rFonts w:ascii="Arial" w:eastAsia="Times New Roman" w:hAnsi="Arial" w:cs="Arial"/>
                <w:b/>
                <w:kern w:val="0"/>
                <w:lang w:eastAsia="hu-HU"/>
                <w14:ligatures w14:val="none"/>
              </w:rPr>
              <w:t>3070 Bátonyterenye, Ózdi út 220.</w:t>
            </w:r>
            <w:r w:rsidRPr="00414183">
              <w:rPr>
                <w:rFonts w:ascii="Arial" w:eastAsia="Times New Roman" w:hAnsi="Arial" w:cs="Arial"/>
                <w:kern w:val="0"/>
                <w:lang w:eastAsia="hu-HU"/>
                <w14:ligatures w14:val="none"/>
              </w:rPr>
              <w:t xml:space="preserve"> </w:t>
            </w:r>
          </w:p>
        </w:tc>
      </w:tr>
      <w:tr w:rsidR="00414183" w:rsidRPr="00414183" w:rsidTr="00C31555">
        <w:trPr>
          <w:cantSplit/>
          <w:trHeight w:val="120"/>
          <w:jc w:val="center"/>
        </w:trPr>
        <w:tc>
          <w:tcPr>
            <w:tcW w:w="10222" w:type="dxa"/>
            <w:gridSpan w:val="3"/>
            <w:tcBorders>
              <w:bottom w:val="single" w:sz="8" w:space="0" w:color="auto"/>
            </w:tcBorders>
          </w:tcPr>
          <w:p w:rsidR="00414183" w:rsidRPr="00414183" w:rsidRDefault="00414183" w:rsidP="00414183">
            <w:pPr>
              <w:spacing w:after="0" w:line="240" w:lineRule="auto"/>
              <w:jc w:val="center"/>
              <w:rPr>
                <w:rFonts w:ascii="Arial" w:eastAsia="Times New Roman" w:hAnsi="Arial" w:cs="Arial"/>
                <w:color w:val="0000FF"/>
                <w:spacing w:val="-8"/>
                <w:kern w:val="0"/>
                <w:sz w:val="20"/>
                <w:szCs w:val="20"/>
                <w:lang w:eastAsia="hu-HU"/>
                <w14:ligatures w14:val="none"/>
              </w:rPr>
            </w:pPr>
            <w:r w:rsidRPr="00414183">
              <w:rPr>
                <w:rFonts w:ascii="Arial" w:eastAsia="Times New Roman" w:hAnsi="Arial" w:cs="Arial"/>
                <w:spacing w:val="-8"/>
                <w:kern w:val="0"/>
                <w:sz w:val="20"/>
                <w:szCs w:val="20"/>
                <w:lang w:eastAsia="hu-HU"/>
                <w14:ligatures w14:val="none"/>
              </w:rPr>
              <w:t xml:space="preserve">Mail: </w:t>
            </w:r>
            <w:proofErr w:type="gramStart"/>
            <w:r w:rsidRPr="00414183">
              <w:rPr>
                <w:rFonts w:ascii="Arial" w:eastAsia="Times New Roman" w:hAnsi="Arial" w:cs="Arial"/>
                <w:spacing w:val="-8"/>
                <w:kern w:val="0"/>
                <w:sz w:val="20"/>
                <w:szCs w:val="20"/>
                <w:lang w:eastAsia="hu-HU"/>
                <w14:ligatures w14:val="none"/>
              </w:rPr>
              <w:t>maconka@maconka.hu »</w:t>
            </w:r>
            <w:proofErr w:type="gramEnd"/>
            <w:r w:rsidRPr="00414183">
              <w:rPr>
                <w:rFonts w:ascii="Arial" w:eastAsia="Times New Roman" w:hAnsi="Arial" w:cs="Arial"/>
                <w:spacing w:val="-8"/>
                <w:kern w:val="0"/>
                <w:sz w:val="20"/>
                <w:szCs w:val="20"/>
                <w:lang w:eastAsia="hu-HU"/>
                <w14:ligatures w14:val="none"/>
              </w:rPr>
              <w:t xml:space="preserve"> Telefon és fax: +36 32 355-077 » Ügyeletes halőr, </w:t>
            </w:r>
            <w:proofErr w:type="spellStart"/>
            <w:r w:rsidRPr="00414183">
              <w:rPr>
                <w:rFonts w:ascii="Arial" w:eastAsia="Times New Roman" w:hAnsi="Arial" w:cs="Arial"/>
                <w:spacing w:val="-8"/>
                <w:kern w:val="0"/>
                <w:sz w:val="20"/>
                <w:szCs w:val="20"/>
                <w:lang w:eastAsia="hu-HU"/>
                <w14:ligatures w14:val="none"/>
              </w:rPr>
              <w:t>info</w:t>
            </w:r>
            <w:proofErr w:type="spellEnd"/>
            <w:r w:rsidRPr="00414183">
              <w:rPr>
                <w:rFonts w:ascii="Arial" w:eastAsia="Times New Roman" w:hAnsi="Arial" w:cs="Arial"/>
                <w:spacing w:val="-8"/>
                <w:kern w:val="0"/>
                <w:sz w:val="20"/>
                <w:szCs w:val="20"/>
                <w:lang w:eastAsia="hu-HU"/>
                <w14:ligatures w14:val="none"/>
              </w:rPr>
              <w:t xml:space="preserve"> 0-24 h: +36 30 229-5177</w:t>
            </w:r>
          </w:p>
        </w:tc>
      </w:tr>
    </w:tbl>
    <w:p w:rsidR="00414183" w:rsidRDefault="00414183" w:rsidP="00414183">
      <w:pPr>
        <w:jc w:val="center"/>
      </w:pPr>
    </w:p>
    <w:p w:rsidR="00414183" w:rsidRPr="00414183" w:rsidRDefault="00414183" w:rsidP="00414183">
      <w:pPr>
        <w:jc w:val="center"/>
        <w:rPr>
          <w:b/>
          <w:bCs/>
          <w:sz w:val="32"/>
          <w:szCs w:val="32"/>
        </w:rPr>
      </w:pPr>
      <w:r w:rsidRPr="00414183">
        <w:rPr>
          <w:b/>
          <w:bCs/>
          <w:sz w:val="32"/>
          <w:szCs w:val="32"/>
        </w:rPr>
        <w:t>Tisztelt Horgásztársak, kedves Horgászbarátaink!</w:t>
      </w:r>
    </w:p>
    <w:p w:rsidR="00414183" w:rsidRPr="00414183" w:rsidRDefault="00414183" w:rsidP="00414183">
      <w:pPr>
        <w:rPr>
          <w:sz w:val="28"/>
          <w:szCs w:val="28"/>
        </w:rPr>
      </w:pPr>
      <w:r w:rsidRPr="00414183">
        <w:rPr>
          <w:sz w:val="28"/>
          <w:szCs w:val="28"/>
        </w:rPr>
        <w:t>A teljes jogú 2026</w:t>
      </w:r>
      <w:r w:rsidR="006F741A">
        <w:rPr>
          <w:sz w:val="28"/>
          <w:szCs w:val="28"/>
        </w:rPr>
        <w:t>.</w:t>
      </w:r>
      <w:r w:rsidRPr="00414183">
        <w:rPr>
          <w:sz w:val="28"/>
          <w:szCs w:val="28"/>
        </w:rPr>
        <w:t xml:space="preserve"> évi tagfelvételre vonatkozó főbb információk:</w:t>
      </w:r>
    </w:p>
    <w:p w:rsidR="00414183" w:rsidRDefault="0082125E" w:rsidP="00414183">
      <w:r>
        <w:t>1. 2026</w:t>
      </w:r>
      <w:r w:rsidR="00414183">
        <w:t>. december 1</w:t>
      </w:r>
      <w:r w:rsidR="006F741A">
        <w:t>8</w:t>
      </w:r>
      <w:r w:rsidR="007F7D39">
        <w:t>-tó</w:t>
      </w:r>
      <w:bookmarkStart w:id="0" w:name="_GoBack"/>
      <w:bookmarkEnd w:id="0"/>
      <w:r w:rsidR="00414183">
        <w:t>l elindul a tagfelvétel a sorrendfoglalási lehetőséggel.</w:t>
      </w:r>
    </w:p>
    <w:p w:rsidR="00414183" w:rsidRDefault="00414183" w:rsidP="00414183">
      <w:r>
        <w:t>2. A tagfelvételi kérelem pozitív elbírálása után, az előírt pénzügyi teljesítés, illetve ajándékutalvány esetén az előteljesítés sorrendjében. A BSHE Elnöksége az elbírálást egyénenként, folyamatosan végzi és döntését nem köteles indokolni.</w:t>
      </w:r>
    </w:p>
    <w:p w:rsidR="00414183" w:rsidRDefault="00414183" w:rsidP="00414183">
      <w:r>
        <w:t>3. A 2026. évi ár az új felnőtt tagoknál 180.200 Ft, az új egy botos tagoknál 78.100 Ft, az új ifjúsági tagoknál 54.100 Ft, mely összegek valamennyi állami, szövetségi és egyesületi horgászokmány, területi jegy árát tartalmazzák.</w:t>
      </w:r>
    </w:p>
    <w:p w:rsidR="00414183" w:rsidRDefault="00414183" w:rsidP="00414183">
      <w:r>
        <w:t>4. Fizetési lehetőség ajándékutalvánnyal, készpénzfizetéssel, bankkártyával és SZÉP kártyával is lehetséges, ajándékutalvány esetében az előteljesítés (sorrendfoglalás) érdekében átutalással is.</w:t>
      </w:r>
    </w:p>
    <w:p w:rsidR="00414183" w:rsidRDefault="00414183" w:rsidP="00414183">
      <w:r>
        <w:t>5. A „tagfelvételi kérelem 2026.” című nyomtatvány a mai naptól szintén elérhető.</w:t>
      </w:r>
    </w:p>
    <w:p w:rsidR="00414183" w:rsidRDefault="00414183" w:rsidP="00414183">
      <w:r>
        <w:t>Bízunk benne, hogy új sporthorgász tagokkal bővülhetünk, akik hosszabb távon is élvezhetik a tagság és főleg a tórendszer előnyeit!</w:t>
      </w:r>
    </w:p>
    <w:p w:rsidR="00FF1E15" w:rsidRDefault="00414183" w:rsidP="00414183">
      <w:r>
        <w:t>BSHE</w:t>
      </w:r>
    </w:p>
    <w:sectPr w:rsidR="00FF1E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183"/>
    <w:rsid w:val="0001300B"/>
    <w:rsid w:val="001A5503"/>
    <w:rsid w:val="00316521"/>
    <w:rsid w:val="00414183"/>
    <w:rsid w:val="004C6161"/>
    <w:rsid w:val="006F741A"/>
    <w:rsid w:val="00771598"/>
    <w:rsid w:val="007F7D39"/>
    <w:rsid w:val="0082125E"/>
    <w:rsid w:val="00C33F21"/>
    <w:rsid w:val="00E27198"/>
    <w:rsid w:val="00FF1E1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312AF"/>
  <w15:chartTrackingRefBased/>
  <w15:docId w15:val="{F1D847BA-2557-4F07-B299-36056DB92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link w:val="Cmsor1Char"/>
    <w:uiPriority w:val="9"/>
    <w:qFormat/>
    <w:rsid w:val="004141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4141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414183"/>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414183"/>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414183"/>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414183"/>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414183"/>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414183"/>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414183"/>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414183"/>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414183"/>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414183"/>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414183"/>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414183"/>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414183"/>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414183"/>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414183"/>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414183"/>
    <w:rPr>
      <w:rFonts w:eastAsiaTheme="majorEastAsia" w:cstheme="majorBidi"/>
      <w:color w:val="272727" w:themeColor="text1" w:themeTint="D8"/>
    </w:rPr>
  </w:style>
  <w:style w:type="paragraph" w:styleId="Cm">
    <w:name w:val="Title"/>
    <w:basedOn w:val="Norml"/>
    <w:next w:val="Norml"/>
    <w:link w:val="CmChar"/>
    <w:uiPriority w:val="10"/>
    <w:qFormat/>
    <w:rsid w:val="004141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414183"/>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414183"/>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414183"/>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414183"/>
    <w:pPr>
      <w:spacing w:before="160"/>
      <w:jc w:val="center"/>
    </w:pPr>
    <w:rPr>
      <w:i/>
      <w:iCs/>
      <w:color w:val="404040" w:themeColor="text1" w:themeTint="BF"/>
    </w:rPr>
  </w:style>
  <w:style w:type="character" w:customStyle="1" w:styleId="IdzetChar">
    <w:name w:val="Idézet Char"/>
    <w:basedOn w:val="Bekezdsalapbettpusa"/>
    <w:link w:val="Idzet"/>
    <w:uiPriority w:val="29"/>
    <w:rsid w:val="00414183"/>
    <w:rPr>
      <w:i/>
      <w:iCs/>
      <w:color w:val="404040" w:themeColor="text1" w:themeTint="BF"/>
    </w:rPr>
  </w:style>
  <w:style w:type="paragraph" w:styleId="Listaszerbekezds">
    <w:name w:val="List Paragraph"/>
    <w:basedOn w:val="Norml"/>
    <w:uiPriority w:val="34"/>
    <w:qFormat/>
    <w:rsid w:val="00414183"/>
    <w:pPr>
      <w:ind w:left="720"/>
      <w:contextualSpacing/>
    </w:pPr>
  </w:style>
  <w:style w:type="character" w:styleId="Erskiemels">
    <w:name w:val="Intense Emphasis"/>
    <w:basedOn w:val="Bekezdsalapbettpusa"/>
    <w:uiPriority w:val="21"/>
    <w:qFormat/>
    <w:rsid w:val="00414183"/>
    <w:rPr>
      <w:i/>
      <w:iCs/>
      <w:color w:val="2F5496" w:themeColor="accent1" w:themeShade="BF"/>
    </w:rPr>
  </w:style>
  <w:style w:type="paragraph" w:styleId="Kiemeltidzet">
    <w:name w:val="Intense Quote"/>
    <w:basedOn w:val="Norml"/>
    <w:next w:val="Norml"/>
    <w:link w:val="KiemeltidzetChar"/>
    <w:uiPriority w:val="30"/>
    <w:qFormat/>
    <w:rsid w:val="004141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414183"/>
    <w:rPr>
      <w:i/>
      <w:iCs/>
      <w:color w:val="2F5496" w:themeColor="accent1" w:themeShade="BF"/>
    </w:rPr>
  </w:style>
  <w:style w:type="character" w:styleId="Ershivatkozs">
    <w:name w:val="Intense Reference"/>
    <w:basedOn w:val="Bekezdsalapbettpusa"/>
    <w:uiPriority w:val="32"/>
    <w:qFormat/>
    <w:rsid w:val="004141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172</Words>
  <Characters>1187</Characters>
  <Application>Microsoft Office Word</Application>
  <DocSecurity>0</DocSecurity>
  <Lines>9</Lines>
  <Paragraphs>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Kővári József</cp:lastModifiedBy>
  <cp:revision>5</cp:revision>
  <dcterms:created xsi:type="dcterms:W3CDTF">2025-12-14T05:27:00Z</dcterms:created>
  <dcterms:modified xsi:type="dcterms:W3CDTF">2025-12-18T14:41:00Z</dcterms:modified>
</cp:coreProperties>
</file>